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59" w:rsidRPr="004D7EF9" w:rsidRDefault="009F26D1" w:rsidP="004D7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CHCI </w:t>
      </w:r>
      <w:r w:rsidR="00CB271D">
        <w:rPr>
          <w:b/>
          <w:sz w:val="28"/>
          <w:szCs w:val="28"/>
        </w:rPr>
        <w:t>Mass Vax Onsite Training for Vaccinators</w:t>
      </w:r>
    </w:p>
    <w:p w:rsidR="004D7EF9" w:rsidRPr="004D7EF9" w:rsidRDefault="00CB271D" w:rsidP="004D7EF9">
      <w:pPr>
        <w:rPr>
          <w:b/>
        </w:rPr>
      </w:pPr>
      <w:r>
        <w:rPr>
          <w:b/>
        </w:rPr>
        <w:t>Training Faculty</w:t>
      </w:r>
      <w:r w:rsidR="004D7EF9" w:rsidRPr="004D7EF9">
        <w:rPr>
          <w:b/>
        </w:rPr>
        <w:t xml:space="preserve">: </w:t>
      </w:r>
    </w:p>
    <w:p w:rsidR="004D7EF9" w:rsidRDefault="004D7EF9">
      <w:r w:rsidRPr="004D7EF9">
        <w:rPr>
          <w:b/>
        </w:rPr>
        <w:t>Mary Blankson, APRN, DNP, FNP-c</w:t>
      </w:r>
      <w:r>
        <w:t>, Chief Nursing Officer, Community Health Center, Inc.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795"/>
        <w:gridCol w:w="7830"/>
        <w:gridCol w:w="3510"/>
      </w:tblGrid>
      <w:tr w:rsidR="00E5474D" w:rsidTr="00772811">
        <w:tc>
          <w:tcPr>
            <w:tcW w:w="13135" w:type="dxa"/>
            <w:gridSpan w:val="3"/>
            <w:shd w:val="clear" w:color="auto" w:fill="E2EFD9" w:themeFill="accent6" w:themeFillTint="33"/>
          </w:tcPr>
          <w:p w:rsidR="00E5474D" w:rsidRDefault="00CB271D">
            <w:r>
              <w:t>Training</w:t>
            </w:r>
            <w:r w:rsidR="00E5474D">
              <w:t xml:space="preserve"> Objectives:</w:t>
            </w:r>
          </w:p>
          <w:p w:rsidR="009F26D1" w:rsidRDefault="00CB271D" w:rsidP="009F26D1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Describe the role of a vaccinator at CHC’s Mass Vax Clinics, along with other vital roles as a part of the team-based approach</w:t>
            </w:r>
          </w:p>
          <w:p w:rsidR="009F26D1" w:rsidRDefault="00CB271D" w:rsidP="009F26D1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Understand CDC Hand Hygiene Guidelines, including CHC’s glove re-use and other applicable infection control policies</w:t>
            </w:r>
          </w:p>
          <w:p w:rsidR="00CB271D" w:rsidRDefault="00CB271D" w:rsidP="009F26D1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Understand all processes involved with proper vaccine storage and handling (</w:t>
            </w:r>
            <w:proofErr w:type="spellStart"/>
            <w:r>
              <w:rPr>
                <w:rFonts w:eastAsia="Times New Roman"/>
              </w:rPr>
              <w:t>Moderna</w:t>
            </w:r>
            <w:proofErr w:type="spellEnd"/>
            <w:r>
              <w:rPr>
                <w:rFonts w:eastAsia="Times New Roman"/>
              </w:rPr>
              <w:t xml:space="preserve"> or Pfizer, depending on which is used at the applicable Mass Vax site)</w:t>
            </w:r>
          </w:p>
          <w:p w:rsidR="009F26D1" w:rsidRDefault="00422D7D" w:rsidP="009F26D1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Demonstrate</w:t>
            </w:r>
            <w:r w:rsidR="009F26D1">
              <w:rPr>
                <w:rFonts w:eastAsia="Times New Roman"/>
              </w:rPr>
              <w:t xml:space="preserve"> </w:t>
            </w:r>
            <w:r w:rsidR="00CB271D">
              <w:rPr>
                <w:rFonts w:eastAsia="Times New Roman"/>
              </w:rPr>
              <w:t>best practice for IM vaccine delivery for the COVID-19 vaccine, along with app</w:t>
            </w:r>
            <w:r w:rsidR="00883101">
              <w:rPr>
                <w:rFonts w:eastAsia="Times New Roman"/>
              </w:rPr>
              <w:t xml:space="preserve">ropriate needle choice, </w:t>
            </w:r>
            <w:r w:rsidR="00CB271D">
              <w:rPr>
                <w:rFonts w:eastAsia="Times New Roman"/>
              </w:rPr>
              <w:t>how to handle exceptions</w:t>
            </w:r>
            <w:r w:rsidR="00883101">
              <w:rPr>
                <w:rFonts w:eastAsia="Times New Roman"/>
              </w:rPr>
              <w:t xml:space="preserve"> and other important topics</w:t>
            </w:r>
          </w:p>
          <w:p w:rsidR="00ED2EC8" w:rsidRDefault="00CB271D" w:rsidP="00CB271D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Describe all education required to be given to patients before and at the time of vaccination with the COVID-19 vaccine</w:t>
            </w:r>
          </w:p>
          <w:p w:rsidR="00CB271D" w:rsidRDefault="00CB271D" w:rsidP="00CB271D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Understand what to do in the case of a Needle Stick Injury (or </w:t>
            </w:r>
            <w:r w:rsidR="00422D7D">
              <w:rPr>
                <w:rFonts w:eastAsia="Times New Roman"/>
              </w:rPr>
              <w:t>Blood B</w:t>
            </w:r>
            <w:r>
              <w:rPr>
                <w:rFonts w:eastAsia="Times New Roman"/>
              </w:rPr>
              <w:t>orne</w:t>
            </w:r>
            <w:r w:rsidR="00422D7D">
              <w:rPr>
                <w:rFonts w:eastAsia="Times New Roman"/>
              </w:rPr>
              <w:t xml:space="preserve"> Pathogen exposure)</w:t>
            </w:r>
          </w:p>
          <w:p w:rsidR="00422D7D" w:rsidRPr="009F26D1" w:rsidRDefault="00422D7D" w:rsidP="00663035">
            <w:pPr>
              <w:ind w:left="360"/>
              <w:rPr>
                <w:rFonts w:eastAsia="Times New Roman"/>
              </w:rPr>
            </w:pPr>
          </w:p>
        </w:tc>
      </w:tr>
      <w:tr w:rsidR="00E5474D" w:rsidTr="00947ACB">
        <w:tc>
          <w:tcPr>
            <w:tcW w:w="1795" w:type="dxa"/>
            <w:shd w:val="clear" w:color="auto" w:fill="BFBFBF" w:themeFill="background1" w:themeFillShade="BF"/>
          </w:tcPr>
          <w:p w:rsidR="00E5474D" w:rsidRDefault="00E5474D" w:rsidP="00E5474D">
            <w:pPr>
              <w:jc w:val="center"/>
            </w:pPr>
            <w:r>
              <w:t>Day/Time</w:t>
            </w:r>
          </w:p>
        </w:tc>
        <w:tc>
          <w:tcPr>
            <w:tcW w:w="7830" w:type="dxa"/>
            <w:shd w:val="clear" w:color="auto" w:fill="BFBFBF" w:themeFill="background1" w:themeFillShade="BF"/>
          </w:tcPr>
          <w:p w:rsidR="00E5474D" w:rsidRDefault="00E5474D" w:rsidP="00E5474D">
            <w:pPr>
              <w:jc w:val="center"/>
            </w:pPr>
            <w:r>
              <w:t>Activity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E5474D" w:rsidRDefault="00E5474D" w:rsidP="00E5474D">
            <w:pPr>
              <w:jc w:val="center"/>
            </w:pPr>
            <w:r>
              <w:t>Leader/Facilitator</w:t>
            </w:r>
          </w:p>
        </w:tc>
      </w:tr>
      <w:tr w:rsidR="00E5474D" w:rsidTr="00772811">
        <w:tc>
          <w:tcPr>
            <w:tcW w:w="1795" w:type="dxa"/>
            <w:shd w:val="clear" w:color="auto" w:fill="DEEAF6" w:themeFill="accent1" w:themeFillTint="33"/>
          </w:tcPr>
          <w:p w:rsidR="00947ACB" w:rsidRDefault="00E5474D">
            <w:r>
              <w:t xml:space="preserve">Day 1 </w:t>
            </w:r>
          </w:p>
          <w:p w:rsidR="00E5474D" w:rsidRDefault="00E5474D" w:rsidP="00422D7D"/>
        </w:tc>
        <w:tc>
          <w:tcPr>
            <w:tcW w:w="7830" w:type="dxa"/>
            <w:shd w:val="clear" w:color="auto" w:fill="DEEAF6" w:themeFill="accent1" w:themeFillTint="33"/>
          </w:tcPr>
          <w:p w:rsidR="00E5474D" w:rsidRPr="00E5474D" w:rsidRDefault="00E5474D">
            <w:pPr>
              <w:rPr>
                <w:b/>
              </w:rPr>
            </w:pPr>
            <w:r w:rsidRPr="00E5474D">
              <w:rPr>
                <w:b/>
              </w:rPr>
              <w:t>Introduction:</w:t>
            </w:r>
          </w:p>
          <w:p w:rsidR="00E5474D" w:rsidRDefault="0084001A">
            <w:r>
              <w:t xml:space="preserve">Health Center </w:t>
            </w:r>
            <w:r w:rsidR="00422D7D">
              <w:t>Trainer and participants</w:t>
            </w:r>
          </w:p>
          <w:p w:rsidR="00E5474D" w:rsidRDefault="00E5474D" w:rsidP="00947ACB">
            <w:pPr>
              <w:pStyle w:val="ListParagraph"/>
              <w:numPr>
                <w:ilvl w:val="0"/>
                <w:numId w:val="3"/>
              </w:numPr>
            </w:pPr>
            <w:r>
              <w:t>Name</w:t>
            </w:r>
            <w:r w:rsidR="00947ACB">
              <w:t xml:space="preserve"> &amp; </w:t>
            </w:r>
            <w:r>
              <w:t>Current Role</w:t>
            </w:r>
          </w:p>
          <w:p w:rsidR="00422D7D" w:rsidRDefault="00422D7D" w:rsidP="00947ACB">
            <w:pPr>
              <w:pStyle w:val="ListParagraph"/>
              <w:numPr>
                <w:ilvl w:val="0"/>
                <w:numId w:val="3"/>
              </w:numPr>
            </w:pPr>
            <w:r>
              <w:t>Why be a vaccinator?</w:t>
            </w:r>
          </w:p>
          <w:p w:rsidR="009F7A8A" w:rsidRPr="009F7A8A" w:rsidRDefault="009F7A8A" w:rsidP="009F7A8A">
            <w:pPr>
              <w:rPr>
                <w:b/>
              </w:rPr>
            </w:pPr>
            <w:r w:rsidRPr="009F7A8A">
              <w:rPr>
                <w:b/>
              </w:rPr>
              <w:t>Review of Objectives:</w:t>
            </w:r>
          </w:p>
          <w:p w:rsidR="00422D7D" w:rsidRDefault="00422D7D" w:rsidP="009F7A8A">
            <w:pPr>
              <w:pStyle w:val="ListParagraph"/>
              <w:numPr>
                <w:ilvl w:val="0"/>
                <w:numId w:val="4"/>
              </w:numPr>
            </w:pPr>
            <w:r>
              <w:t>Review CHC as an organization</w:t>
            </w:r>
          </w:p>
          <w:p w:rsidR="00422D7D" w:rsidRDefault="00422D7D" w:rsidP="00422D7D">
            <w:pPr>
              <w:pStyle w:val="ListParagraph"/>
              <w:numPr>
                <w:ilvl w:val="0"/>
                <w:numId w:val="4"/>
              </w:numPr>
            </w:pPr>
            <w:r>
              <w:t>Review the ‘what’ and the ‘why’ of Mass Vax</w:t>
            </w:r>
          </w:p>
          <w:p w:rsidR="00E5474D" w:rsidRDefault="00422D7D" w:rsidP="009F26D1">
            <w:pPr>
              <w:rPr>
                <w:b/>
              </w:rPr>
            </w:pPr>
            <w:r>
              <w:rPr>
                <w:b/>
              </w:rPr>
              <w:t xml:space="preserve">Review </w:t>
            </w:r>
            <w:r w:rsidR="003B55AE">
              <w:rPr>
                <w:b/>
              </w:rPr>
              <w:t xml:space="preserve">Work </w:t>
            </w:r>
            <w:r>
              <w:rPr>
                <w:b/>
              </w:rPr>
              <w:t xml:space="preserve">Flow and </w:t>
            </w:r>
            <w:r w:rsidR="003B55AE">
              <w:rPr>
                <w:b/>
              </w:rPr>
              <w:t>Team Members for Mass Vax</w:t>
            </w:r>
          </w:p>
          <w:p w:rsidR="00A66F00" w:rsidRPr="003B6DF7" w:rsidRDefault="003B55AE" w:rsidP="003B55A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Review team-based roles and the facility plan</w:t>
            </w:r>
          </w:p>
          <w:p w:rsidR="003B6DF7" w:rsidRPr="003B55AE" w:rsidRDefault="003B6DF7" w:rsidP="003B55A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Review ‘Red’ and ‘Blue’ and definitions of OPEN vs. CLOSED clinics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:rsidR="00947ACB" w:rsidRDefault="00947ACB"/>
          <w:p w:rsidR="009F7A8A" w:rsidRDefault="00422D7D">
            <w:r>
              <w:t>CHC Trainer</w:t>
            </w:r>
          </w:p>
          <w:p w:rsidR="009F7A8A" w:rsidRDefault="009F7A8A"/>
          <w:p w:rsidR="009F7A8A" w:rsidRDefault="009F7A8A"/>
          <w:p w:rsidR="009F26D1" w:rsidRDefault="009F26D1" w:rsidP="009F26D1"/>
          <w:p w:rsidR="009F26D1" w:rsidRDefault="009F26D1" w:rsidP="009F26D1"/>
          <w:p w:rsidR="008A6204" w:rsidRDefault="008A6204" w:rsidP="009F26D1"/>
          <w:p w:rsidR="008A6204" w:rsidRDefault="008A6204" w:rsidP="009F26D1"/>
          <w:p w:rsidR="008A6204" w:rsidRDefault="008A6204" w:rsidP="009F26D1"/>
          <w:p w:rsidR="008A6204" w:rsidRDefault="008A6204" w:rsidP="009F26D1"/>
        </w:tc>
      </w:tr>
      <w:tr w:rsidR="00E5474D" w:rsidTr="00772811">
        <w:tc>
          <w:tcPr>
            <w:tcW w:w="1795" w:type="dxa"/>
            <w:shd w:val="clear" w:color="auto" w:fill="DEEAF6" w:themeFill="accent1" w:themeFillTint="33"/>
          </w:tcPr>
          <w:p w:rsidR="00E5474D" w:rsidRDefault="00E5474D"/>
        </w:tc>
        <w:tc>
          <w:tcPr>
            <w:tcW w:w="7830" w:type="dxa"/>
            <w:shd w:val="clear" w:color="auto" w:fill="DEEAF6" w:themeFill="accent1" w:themeFillTint="33"/>
          </w:tcPr>
          <w:p w:rsidR="00E5474D" w:rsidRPr="003B55AE" w:rsidRDefault="00422D7D">
            <w:pPr>
              <w:rPr>
                <w:b/>
              </w:rPr>
            </w:pPr>
            <w:r w:rsidRPr="003B55AE">
              <w:rPr>
                <w:b/>
              </w:rPr>
              <w:t>Policy Review:</w:t>
            </w:r>
          </w:p>
          <w:p w:rsidR="003B6DF7" w:rsidRDefault="003B6DF7" w:rsidP="00422D7D">
            <w:pPr>
              <w:pStyle w:val="ListParagraph"/>
              <w:numPr>
                <w:ilvl w:val="0"/>
                <w:numId w:val="16"/>
              </w:numPr>
            </w:pPr>
            <w:r>
              <w:t xml:space="preserve">HIPAA Training </w:t>
            </w:r>
          </w:p>
          <w:p w:rsidR="003B6DF7" w:rsidRDefault="003B6DF7" w:rsidP="003B6DF7">
            <w:pPr>
              <w:pStyle w:val="ListParagraph"/>
              <w:numPr>
                <w:ilvl w:val="1"/>
                <w:numId w:val="16"/>
              </w:numPr>
            </w:pPr>
            <w:r w:rsidRPr="003B55AE">
              <w:rPr>
                <w:b/>
                <w:highlight w:val="yellow"/>
              </w:rPr>
              <w:t>***Demonstration for Competency Sign-off***</w:t>
            </w:r>
          </w:p>
          <w:p w:rsidR="00422D7D" w:rsidRDefault="00422D7D" w:rsidP="00422D7D">
            <w:pPr>
              <w:pStyle w:val="ListParagraph"/>
              <w:numPr>
                <w:ilvl w:val="0"/>
                <w:numId w:val="16"/>
              </w:numPr>
            </w:pPr>
            <w:r>
              <w:t>Hand Hygiene</w:t>
            </w:r>
          </w:p>
          <w:p w:rsidR="003B55AE" w:rsidRPr="003B55AE" w:rsidRDefault="003B55AE" w:rsidP="003B55AE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 w:rsidRPr="003B55AE">
              <w:rPr>
                <w:b/>
                <w:highlight w:val="yellow"/>
              </w:rPr>
              <w:t>***Demonstration for Competency Sign-off***</w:t>
            </w:r>
          </w:p>
          <w:p w:rsidR="00422D7D" w:rsidRDefault="00422D7D" w:rsidP="00422D7D">
            <w:pPr>
              <w:pStyle w:val="ListParagraph"/>
              <w:numPr>
                <w:ilvl w:val="0"/>
                <w:numId w:val="16"/>
              </w:numPr>
            </w:pPr>
            <w:r>
              <w:t>Appropriate PPE (surgical mask, face shield, gloves)</w:t>
            </w:r>
          </w:p>
          <w:p w:rsidR="00422D7D" w:rsidRDefault="00422D7D" w:rsidP="00422D7D">
            <w:pPr>
              <w:pStyle w:val="ListParagraph"/>
              <w:numPr>
                <w:ilvl w:val="0"/>
                <w:numId w:val="16"/>
              </w:numPr>
            </w:pPr>
            <w:r>
              <w:t>Donning and Doffing PPE</w:t>
            </w:r>
          </w:p>
          <w:p w:rsidR="003B55AE" w:rsidRPr="003B55AE" w:rsidRDefault="003B55AE" w:rsidP="003B55AE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rPr>
                <w:b/>
              </w:rPr>
            </w:pPr>
            <w:r w:rsidRPr="003B55AE">
              <w:rPr>
                <w:b/>
                <w:highlight w:val="yellow"/>
              </w:rPr>
              <w:lastRenderedPageBreak/>
              <w:t>***Demonstration for Competency Sign-off***</w:t>
            </w:r>
          </w:p>
          <w:p w:rsidR="00422D7D" w:rsidRDefault="00422D7D" w:rsidP="00422D7D">
            <w:pPr>
              <w:pStyle w:val="ListParagraph"/>
              <w:numPr>
                <w:ilvl w:val="0"/>
                <w:numId w:val="16"/>
              </w:numPr>
            </w:pPr>
            <w:r>
              <w:t>Glove re-use (when applicable)</w:t>
            </w:r>
          </w:p>
          <w:p w:rsidR="00772811" w:rsidRDefault="00772811"/>
        </w:tc>
        <w:tc>
          <w:tcPr>
            <w:tcW w:w="3510" w:type="dxa"/>
            <w:shd w:val="clear" w:color="auto" w:fill="DEEAF6" w:themeFill="accent1" w:themeFillTint="33"/>
          </w:tcPr>
          <w:p w:rsidR="00CC7F4C" w:rsidRDefault="00CC7F4C" w:rsidP="00CC7F4C"/>
          <w:p w:rsidR="00CC7F4C" w:rsidRDefault="00CC7F4C" w:rsidP="00CC7F4C">
            <w:r>
              <w:t>CHC Trainer</w:t>
            </w:r>
          </w:p>
          <w:p w:rsidR="00E5474D" w:rsidRDefault="00E5474D"/>
        </w:tc>
      </w:tr>
      <w:tr w:rsidR="00E5474D" w:rsidTr="00772811">
        <w:tc>
          <w:tcPr>
            <w:tcW w:w="1795" w:type="dxa"/>
            <w:shd w:val="clear" w:color="auto" w:fill="DEEAF6" w:themeFill="accent1" w:themeFillTint="33"/>
          </w:tcPr>
          <w:p w:rsidR="00E5474D" w:rsidRDefault="00E5474D"/>
        </w:tc>
        <w:tc>
          <w:tcPr>
            <w:tcW w:w="7830" w:type="dxa"/>
            <w:shd w:val="clear" w:color="auto" w:fill="DEEAF6" w:themeFill="accent1" w:themeFillTint="33"/>
          </w:tcPr>
          <w:p w:rsidR="00E5474D" w:rsidRPr="0086775F" w:rsidRDefault="00CC7F4C">
            <w:pPr>
              <w:rPr>
                <w:b/>
              </w:rPr>
            </w:pPr>
            <w:r>
              <w:rPr>
                <w:b/>
              </w:rPr>
              <w:t>Vaccine Storage and Handling</w:t>
            </w:r>
          </w:p>
          <w:p w:rsidR="009F26D1" w:rsidRDefault="00CC7F4C" w:rsidP="009A0555">
            <w:pPr>
              <w:pStyle w:val="ListParagraph"/>
              <w:numPr>
                <w:ilvl w:val="0"/>
                <w:numId w:val="5"/>
              </w:numPr>
            </w:pPr>
            <w:r>
              <w:t>Review Vaccine EUA for applicable vaccine</w:t>
            </w:r>
          </w:p>
          <w:p w:rsidR="009A0555" w:rsidRDefault="00CC7F4C" w:rsidP="009A0555">
            <w:pPr>
              <w:pStyle w:val="ListParagraph"/>
              <w:numPr>
                <w:ilvl w:val="0"/>
                <w:numId w:val="5"/>
              </w:numPr>
            </w:pPr>
            <w:r>
              <w:t>Revi</w:t>
            </w:r>
            <w:r w:rsidR="00883101">
              <w:t>ew Storage and Handling Summary Sheet</w:t>
            </w:r>
          </w:p>
          <w:p w:rsidR="0086775F" w:rsidRDefault="00CC7F4C" w:rsidP="00BD7CFD">
            <w:pPr>
              <w:pStyle w:val="ListParagraph"/>
              <w:numPr>
                <w:ilvl w:val="0"/>
                <w:numId w:val="5"/>
              </w:numPr>
            </w:pPr>
            <w:r>
              <w:t>Review Trailer documentation of extra doses</w:t>
            </w:r>
          </w:p>
          <w:p w:rsidR="001D7774" w:rsidRDefault="00325D35" w:rsidP="001D7774">
            <w:pPr>
              <w:pStyle w:val="ListParagraph"/>
              <w:numPr>
                <w:ilvl w:val="0"/>
                <w:numId w:val="5"/>
              </w:numPr>
            </w:pPr>
            <w:r>
              <w:t>Mandatory DPH Training:</w:t>
            </w:r>
          </w:p>
          <w:p w:rsidR="00325D35" w:rsidRDefault="00325D35" w:rsidP="00325D35">
            <w:pPr>
              <w:pStyle w:val="Default"/>
              <w:numPr>
                <w:ilvl w:val="1"/>
                <w:numId w:val="5"/>
              </w:numPr>
              <w:rPr>
                <w:rStyle w:val="Strong"/>
              </w:rPr>
            </w:pPr>
            <w:r>
              <w:rPr>
                <w:rStyle w:val="Strong"/>
                <w:rFonts w:ascii="Calibri" w:hAnsi="Calibri" w:cs="Calibri"/>
                <w:sz w:val="22"/>
                <w:szCs w:val="22"/>
              </w:rPr>
              <w:t>WB4418: Immunization: You Call the Shots-Module Sixteen-Vaccines for Children Program—2021</w:t>
            </w:r>
          </w:p>
          <w:p w:rsidR="00DB3BD3" w:rsidRDefault="00BD4E85" w:rsidP="00DB3BD3">
            <w:pPr>
              <w:pStyle w:val="Default"/>
              <w:ind w:left="1440"/>
            </w:pPr>
            <w:hyperlink r:id="rId6" w:history="1">
              <w:r w:rsidR="00325D35">
                <w:rPr>
                  <w:rStyle w:val="Hyperlink"/>
                </w:rPr>
                <w:t>https://www2a.cdc.gov/nip/isd/ycts/mod1/courses/vfc/ce.asp</w:t>
              </w:r>
            </w:hyperlink>
          </w:p>
          <w:p w:rsidR="00DB3BD3" w:rsidRPr="00DB3BD3" w:rsidRDefault="00DB3BD3" w:rsidP="00DB3BD3">
            <w:pPr>
              <w:pStyle w:val="Default"/>
              <w:numPr>
                <w:ilvl w:val="1"/>
                <w:numId w:val="5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Calibri" w:hAnsi="Calibri" w:cs="Calibri"/>
                <w:sz w:val="22"/>
                <w:szCs w:val="22"/>
              </w:rPr>
              <w:t>WD2886R: Keys to Storing and Handling Your Vaccine Supply—2018</w:t>
            </w:r>
          </w:p>
          <w:p w:rsidR="00017465" w:rsidRDefault="00BD4E85" w:rsidP="00017465">
            <w:pPr>
              <w:pStyle w:val="Default"/>
              <w:ind w:left="1440"/>
            </w:pPr>
            <w:hyperlink r:id="rId7" w:history="1">
              <w:r w:rsidR="00DB3BD3">
                <w:rPr>
                  <w:rStyle w:val="Hyperlink"/>
                </w:rPr>
                <w:t>https://www2.cdc.gov/vaccines/ed/shvideo/ce.asp</w:t>
              </w:r>
            </w:hyperlink>
          </w:p>
          <w:p w:rsidR="00DB3BD3" w:rsidRPr="00017465" w:rsidRDefault="00017465" w:rsidP="00017465">
            <w:pPr>
              <w:pStyle w:val="Default"/>
              <w:numPr>
                <w:ilvl w:val="1"/>
                <w:numId w:val="5"/>
              </w:numPr>
            </w:pPr>
            <w:r w:rsidRPr="00017465">
              <w:rPr>
                <w:rFonts w:asciiTheme="minorHAnsi" w:hAnsiTheme="minorHAnsi" w:cstheme="minorHAnsi"/>
                <w:b/>
                <w:sz w:val="22"/>
                <w:szCs w:val="22"/>
              </w:rPr>
              <w:t>Pfizer-</w:t>
            </w:r>
            <w:proofErr w:type="spellStart"/>
            <w:r w:rsidRPr="00017465">
              <w:rPr>
                <w:rFonts w:asciiTheme="minorHAnsi" w:hAnsiTheme="minorHAnsi" w:cstheme="minorHAnsi"/>
                <w:b/>
                <w:sz w:val="22"/>
                <w:szCs w:val="22"/>
              </w:rPr>
              <w:t>BioNTech</w:t>
            </w:r>
            <w:proofErr w:type="spellEnd"/>
            <w:r w:rsidRPr="000174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COVID-19 Vaccine: What Healthcare Professionals Need to Know </w:t>
            </w:r>
          </w:p>
          <w:p w:rsidR="00017465" w:rsidRDefault="00BD4E85" w:rsidP="00017465">
            <w:pPr>
              <w:pStyle w:val="Default"/>
              <w:ind w:left="1440"/>
            </w:pPr>
            <w:hyperlink r:id="rId8" w:history="1">
              <w:r w:rsidR="00017465">
                <w:rPr>
                  <w:rStyle w:val="Hyperlink"/>
                </w:rPr>
                <w:t>https://www2.cdc.gov/vaccines/ed/covid19/pfizer/index.asp</w:t>
              </w:r>
            </w:hyperlink>
          </w:p>
          <w:p w:rsidR="00017465" w:rsidRDefault="00017465" w:rsidP="00017465">
            <w:pPr>
              <w:pStyle w:val="Default"/>
              <w:numPr>
                <w:ilvl w:val="1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17465">
              <w:rPr>
                <w:rFonts w:asciiTheme="minorHAnsi" w:hAnsiTheme="minorHAnsi" w:cstheme="minorHAnsi"/>
                <w:b/>
                <w:sz w:val="22"/>
                <w:szCs w:val="22"/>
              </w:rPr>
              <w:t>Moderna</w:t>
            </w:r>
            <w:proofErr w:type="spellEnd"/>
            <w:r w:rsidRPr="000174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COVID-19 Vaccine: What Healthcare Professionals Need to Know</w:t>
            </w:r>
          </w:p>
          <w:p w:rsidR="00017465" w:rsidRPr="00017465" w:rsidRDefault="00BD4E85" w:rsidP="00017465">
            <w:pPr>
              <w:pStyle w:val="Default"/>
              <w:ind w:left="14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017465">
                <w:rPr>
                  <w:rStyle w:val="Hyperlink"/>
                </w:rPr>
                <w:t>https://www2.cdc.gov/vaccines/ed/covid19/moderna/index.asp</w:t>
              </w:r>
            </w:hyperlink>
          </w:p>
          <w:p w:rsidR="00BD7CFD" w:rsidRDefault="00BD7CFD" w:rsidP="00017465"/>
        </w:tc>
        <w:tc>
          <w:tcPr>
            <w:tcW w:w="3510" w:type="dxa"/>
            <w:shd w:val="clear" w:color="auto" w:fill="DEEAF6" w:themeFill="accent1" w:themeFillTint="33"/>
          </w:tcPr>
          <w:p w:rsidR="00CC7F4C" w:rsidRDefault="00CC7F4C" w:rsidP="00CC7F4C"/>
          <w:p w:rsidR="00CC7F4C" w:rsidRDefault="00CC7F4C" w:rsidP="00CC7F4C">
            <w:r>
              <w:t>CHC Trainer</w:t>
            </w:r>
          </w:p>
          <w:p w:rsidR="00947ACB" w:rsidRDefault="00947ACB" w:rsidP="00CC7F4C"/>
        </w:tc>
      </w:tr>
      <w:tr w:rsidR="00E5474D" w:rsidTr="00772811">
        <w:tc>
          <w:tcPr>
            <w:tcW w:w="1795" w:type="dxa"/>
            <w:shd w:val="clear" w:color="auto" w:fill="DEEAF6" w:themeFill="accent1" w:themeFillTint="33"/>
          </w:tcPr>
          <w:p w:rsidR="00E5474D" w:rsidRDefault="00E5474D"/>
        </w:tc>
        <w:tc>
          <w:tcPr>
            <w:tcW w:w="7830" w:type="dxa"/>
            <w:shd w:val="clear" w:color="auto" w:fill="DEEAF6" w:themeFill="accent1" w:themeFillTint="33"/>
          </w:tcPr>
          <w:p w:rsidR="00E5474D" w:rsidRPr="0086775F" w:rsidRDefault="00CC7F4C">
            <w:pPr>
              <w:rPr>
                <w:b/>
              </w:rPr>
            </w:pPr>
            <w:r>
              <w:rPr>
                <w:b/>
              </w:rPr>
              <w:t>Intramuscular Injections Review</w:t>
            </w:r>
            <w:r w:rsidR="00663035">
              <w:rPr>
                <w:b/>
              </w:rPr>
              <w:t xml:space="preserve"> </w:t>
            </w:r>
            <w:r w:rsidR="00663035" w:rsidRPr="003B55AE">
              <w:rPr>
                <w:b/>
                <w:highlight w:val="yellow"/>
              </w:rPr>
              <w:t>***Demonstration for Competency Sign-off***</w:t>
            </w:r>
          </w:p>
          <w:p w:rsidR="00CC6F2F" w:rsidRDefault="00CC7F4C" w:rsidP="00CC7F4C">
            <w:pPr>
              <w:pStyle w:val="ListParagraph"/>
              <w:numPr>
                <w:ilvl w:val="0"/>
                <w:numId w:val="6"/>
              </w:numPr>
            </w:pPr>
            <w:r>
              <w:t>2-patient identifiers review</w:t>
            </w:r>
          </w:p>
          <w:p w:rsidR="00663035" w:rsidRDefault="00663035" w:rsidP="00663035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Inspection of vaccine</w:t>
            </w:r>
          </w:p>
          <w:p w:rsidR="00CC7F4C" w:rsidRDefault="00CC7F4C" w:rsidP="00CC7F4C">
            <w:pPr>
              <w:pStyle w:val="ListParagraph"/>
              <w:numPr>
                <w:ilvl w:val="0"/>
                <w:numId w:val="6"/>
              </w:numPr>
            </w:pPr>
            <w:r>
              <w:t>Aseptic Technique for drawing up vaccines</w:t>
            </w:r>
          </w:p>
          <w:p w:rsidR="00CC7F4C" w:rsidRDefault="00663035" w:rsidP="00CC7F4C">
            <w:pPr>
              <w:pStyle w:val="ListParagraph"/>
              <w:numPr>
                <w:ilvl w:val="0"/>
                <w:numId w:val="6"/>
              </w:numPr>
            </w:pPr>
            <w:r>
              <w:t>Needle choice (1” vs. 1.5”) and proper assembling of needles</w:t>
            </w:r>
          </w:p>
          <w:p w:rsidR="00663035" w:rsidRDefault="00663035" w:rsidP="00CC7F4C">
            <w:pPr>
              <w:pStyle w:val="ListParagraph"/>
              <w:numPr>
                <w:ilvl w:val="0"/>
                <w:numId w:val="6"/>
              </w:numPr>
            </w:pPr>
            <w:r>
              <w:t>Review of correct landmarks for deltoid</w:t>
            </w:r>
          </w:p>
          <w:p w:rsidR="00663035" w:rsidRDefault="00663035" w:rsidP="00CC7F4C">
            <w:pPr>
              <w:pStyle w:val="ListParagraph"/>
              <w:numPr>
                <w:ilvl w:val="0"/>
                <w:numId w:val="6"/>
              </w:numPr>
            </w:pPr>
            <w:r>
              <w:t>Alternate site review: anterolateral thigh</w:t>
            </w:r>
          </w:p>
          <w:p w:rsidR="00663035" w:rsidRDefault="00663035" w:rsidP="00CC7F4C">
            <w:pPr>
              <w:pStyle w:val="ListParagraph"/>
              <w:numPr>
                <w:ilvl w:val="0"/>
                <w:numId w:val="6"/>
              </w:numPr>
            </w:pPr>
            <w:r>
              <w:t>Injection process review</w:t>
            </w:r>
          </w:p>
          <w:p w:rsidR="003B6DF7" w:rsidRDefault="003B6DF7" w:rsidP="00CC7F4C">
            <w:pPr>
              <w:pStyle w:val="ListParagraph"/>
              <w:numPr>
                <w:ilvl w:val="0"/>
                <w:numId w:val="6"/>
              </w:numPr>
            </w:pPr>
            <w:r>
              <w:t>Sharps disposal</w:t>
            </w:r>
          </w:p>
          <w:p w:rsidR="00663035" w:rsidRDefault="00663035" w:rsidP="00CC7F4C">
            <w:pPr>
              <w:pStyle w:val="ListParagraph"/>
              <w:numPr>
                <w:ilvl w:val="0"/>
                <w:numId w:val="6"/>
              </w:numPr>
            </w:pPr>
            <w:r>
              <w:t>Contraindications and reasons to not vaccinate</w:t>
            </w:r>
          </w:p>
          <w:p w:rsidR="00BD7CFD" w:rsidRDefault="00BD7CFD" w:rsidP="00BD7CFD">
            <w:pPr>
              <w:pStyle w:val="ListParagraph"/>
            </w:pPr>
          </w:p>
          <w:p w:rsidR="00017465" w:rsidRDefault="00017465" w:rsidP="00BD7CFD">
            <w:pPr>
              <w:pStyle w:val="ListParagraph"/>
            </w:pPr>
          </w:p>
        </w:tc>
        <w:tc>
          <w:tcPr>
            <w:tcW w:w="3510" w:type="dxa"/>
            <w:shd w:val="clear" w:color="auto" w:fill="DEEAF6" w:themeFill="accent1" w:themeFillTint="33"/>
          </w:tcPr>
          <w:p w:rsidR="00BD7CFD" w:rsidRDefault="00BD7CFD" w:rsidP="00BD7CFD"/>
          <w:p w:rsidR="00BD7CFD" w:rsidRDefault="00BD7CFD" w:rsidP="00BD7CFD">
            <w:r>
              <w:t>CHC Trainer</w:t>
            </w:r>
          </w:p>
          <w:p w:rsidR="00E5474D" w:rsidRDefault="00E5474D"/>
        </w:tc>
      </w:tr>
      <w:tr w:rsidR="00663035" w:rsidTr="00772811">
        <w:tc>
          <w:tcPr>
            <w:tcW w:w="1795" w:type="dxa"/>
            <w:shd w:val="clear" w:color="auto" w:fill="DEEAF6" w:themeFill="accent1" w:themeFillTint="33"/>
          </w:tcPr>
          <w:p w:rsidR="00663035" w:rsidRDefault="00663035" w:rsidP="00663035"/>
        </w:tc>
        <w:tc>
          <w:tcPr>
            <w:tcW w:w="7830" w:type="dxa"/>
            <w:shd w:val="clear" w:color="auto" w:fill="DEEAF6" w:themeFill="accent1" w:themeFillTint="33"/>
          </w:tcPr>
          <w:p w:rsidR="00663035" w:rsidRPr="0086775F" w:rsidRDefault="00663035" w:rsidP="00663035">
            <w:pPr>
              <w:rPr>
                <w:b/>
              </w:rPr>
            </w:pPr>
            <w:r>
              <w:rPr>
                <w:b/>
              </w:rPr>
              <w:t>Blood Borne Pathogen Exposure and General Safety</w:t>
            </w:r>
          </w:p>
          <w:p w:rsidR="00663035" w:rsidRDefault="00663035" w:rsidP="00663035">
            <w:pPr>
              <w:pStyle w:val="ListParagraph"/>
              <w:numPr>
                <w:ilvl w:val="0"/>
                <w:numId w:val="8"/>
              </w:numPr>
            </w:pPr>
            <w:r>
              <w:t>Safety while in the trailer and giving vaccines</w:t>
            </w:r>
          </w:p>
          <w:p w:rsidR="00663035" w:rsidRDefault="00663035" w:rsidP="00663035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What to do if you get a needle stick</w:t>
            </w:r>
          </w:p>
          <w:p w:rsidR="00551A6A" w:rsidRDefault="00BD4E85" w:rsidP="00551A6A">
            <w:pPr>
              <w:pStyle w:val="ListParagraph"/>
              <w:numPr>
                <w:ilvl w:val="1"/>
                <w:numId w:val="8"/>
              </w:numPr>
              <w:spacing w:after="160" w:line="259" w:lineRule="auto"/>
            </w:pPr>
            <w:hyperlink r:id="rId10" w:history="1">
              <w:r w:rsidR="00551A6A" w:rsidRPr="0066003C">
                <w:rPr>
                  <w:rStyle w:val="Hyperlink"/>
                </w:rPr>
                <w:t>https://www.cdc.gov/niosh/topics/bbp/emergnedl.html</w:t>
              </w:r>
            </w:hyperlink>
          </w:p>
          <w:p w:rsidR="00663035" w:rsidRDefault="00663035" w:rsidP="00663035">
            <w:pPr>
              <w:pStyle w:val="ListParagraph"/>
              <w:numPr>
                <w:ilvl w:val="0"/>
                <w:numId w:val="8"/>
              </w:numPr>
            </w:pPr>
            <w:r>
              <w:t>Review of How to use an Epi-Pen</w:t>
            </w:r>
          </w:p>
          <w:p w:rsidR="00663035" w:rsidRDefault="00663035" w:rsidP="00663035">
            <w:pPr>
              <w:pStyle w:val="ListParagraph"/>
              <w:numPr>
                <w:ilvl w:val="1"/>
                <w:numId w:val="8"/>
              </w:numPr>
              <w:spacing w:after="160" w:line="259" w:lineRule="auto"/>
              <w:rPr>
                <w:b/>
              </w:rPr>
            </w:pPr>
            <w:r w:rsidRPr="003B55AE">
              <w:rPr>
                <w:b/>
                <w:highlight w:val="yellow"/>
              </w:rPr>
              <w:t>***Demonstration for Competency Sign-off***</w:t>
            </w:r>
          </w:p>
          <w:p w:rsidR="003B6DF7" w:rsidRPr="003B6DF7" w:rsidRDefault="003B6DF7" w:rsidP="003B6DF7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3B6DF7">
              <w:t>CPR/AED use (only for properly certified)</w:t>
            </w:r>
          </w:p>
        </w:tc>
        <w:tc>
          <w:tcPr>
            <w:tcW w:w="3510" w:type="dxa"/>
            <w:shd w:val="clear" w:color="auto" w:fill="DEEAF6" w:themeFill="accent1" w:themeFillTint="33"/>
          </w:tcPr>
          <w:p w:rsidR="00BD7CFD" w:rsidRDefault="00BD7CFD" w:rsidP="00BD7CFD"/>
          <w:p w:rsidR="00BD7CFD" w:rsidRDefault="00BD7CFD" w:rsidP="00BD7CFD">
            <w:r>
              <w:t>CHC Trainer</w:t>
            </w:r>
          </w:p>
          <w:p w:rsidR="00663035" w:rsidRDefault="00663035" w:rsidP="00663035"/>
        </w:tc>
      </w:tr>
      <w:tr w:rsidR="00663035" w:rsidTr="00772811">
        <w:tc>
          <w:tcPr>
            <w:tcW w:w="1795" w:type="dxa"/>
            <w:shd w:val="clear" w:color="auto" w:fill="DEEAF6" w:themeFill="accent1" w:themeFillTint="33"/>
          </w:tcPr>
          <w:p w:rsidR="00663035" w:rsidRDefault="00663035" w:rsidP="00663035"/>
        </w:tc>
        <w:tc>
          <w:tcPr>
            <w:tcW w:w="7830" w:type="dxa"/>
            <w:shd w:val="clear" w:color="auto" w:fill="DEEAF6" w:themeFill="accent1" w:themeFillTint="33"/>
          </w:tcPr>
          <w:p w:rsidR="00663035" w:rsidRDefault="00663035" w:rsidP="00663035">
            <w:pPr>
              <w:rPr>
                <w:b/>
              </w:rPr>
            </w:pPr>
            <w:r>
              <w:rPr>
                <w:b/>
              </w:rPr>
              <w:t>LUNCH on your own</w:t>
            </w:r>
          </w:p>
          <w:p w:rsidR="00663035" w:rsidRDefault="00663035" w:rsidP="00663035">
            <w:pPr>
              <w:rPr>
                <w:b/>
              </w:rPr>
            </w:pPr>
          </w:p>
        </w:tc>
        <w:tc>
          <w:tcPr>
            <w:tcW w:w="3510" w:type="dxa"/>
            <w:shd w:val="clear" w:color="auto" w:fill="DEEAF6" w:themeFill="accent1" w:themeFillTint="33"/>
          </w:tcPr>
          <w:p w:rsidR="00663035" w:rsidRDefault="00663035" w:rsidP="00663035"/>
        </w:tc>
      </w:tr>
      <w:tr w:rsidR="00663035" w:rsidTr="00772811">
        <w:tc>
          <w:tcPr>
            <w:tcW w:w="1795" w:type="dxa"/>
            <w:shd w:val="clear" w:color="auto" w:fill="DEEAF6" w:themeFill="accent1" w:themeFillTint="33"/>
          </w:tcPr>
          <w:p w:rsidR="00663035" w:rsidRDefault="00663035" w:rsidP="00663035"/>
        </w:tc>
        <w:tc>
          <w:tcPr>
            <w:tcW w:w="7830" w:type="dxa"/>
            <w:shd w:val="clear" w:color="auto" w:fill="DEEAF6" w:themeFill="accent1" w:themeFillTint="33"/>
          </w:tcPr>
          <w:p w:rsidR="00663035" w:rsidRDefault="00663035" w:rsidP="00663035">
            <w:pPr>
              <w:rPr>
                <w:b/>
              </w:rPr>
            </w:pPr>
            <w:r>
              <w:rPr>
                <w:b/>
              </w:rPr>
              <w:t>Clinical Documentation</w:t>
            </w:r>
          </w:p>
          <w:p w:rsidR="00551A6A" w:rsidRDefault="00663035" w:rsidP="00551A6A">
            <w:pPr>
              <w:pStyle w:val="ListParagraph"/>
              <w:numPr>
                <w:ilvl w:val="0"/>
                <w:numId w:val="23"/>
              </w:numPr>
            </w:pPr>
            <w:r w:rsidRPr="00663035">
              <w:t>VAMS Open Clinic</w:t>
            </w:r>
          </w:p>
          <w:p w:rsidR="00BD7CFD" w:rsidRPr="008C4C8D" w:rsidRDefault="00663035" w:rsidP="003B6DF7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bookmarkStart w:id="0" w:name="_GoBack"/>
            <w:bookmarkEnd w:id="0"/>
            <w:r w:rsidRPr="00663035">
              <w:t>VAMS Closed Clinic</w:t>
            </w:r>
          </w:p>
          <w:p w:rsidR="008C4C8D" w:rsidRPr="008C4C8D" w:rsidRDefault="008C4C8D" w:rsidP="003B6DF7">
            <w:pPr>
              <w:pStyle w:val="ListParagraph"/>
              <w:numPr>
                <w:ilvl w:val="0"/>
                <w:numId w:val="23"/>
              </w:numPr>
              <w:rPr>
                <w:b/>
              </w:rPr>
            </w:pPr>
            <w:r>
              <w:t>End of Day review process</w:t>
            </w:r>
          </w:p>
          <w:p w:rsidR="008C4C8D" w:rsidRPr="003B6DF7" w:rsidRDefault="008C4C8D" w:rsidP="008C4C8D">
            <w:pPr>
              <w:pStyle w:val="ListParagraph"/>
              <w:rPr>
                <w:b/>
              </w:rPr>
            </w:pPr>
          </w:p>
        </w:tc>
        <w:tc>
          <w:tcPr>
            <w:tcW w:w="3510" w:type="dxa"/>
            <w:shd w:val="clear" w:color="auto" w:fill="DEEAF6" w:themeFill="accent1" w:themeFillTint="33"/>
          </w:tcPr>
          <w:p w:rsidR="00BD7CFD" w:rsidRDefault="00BD7CFD" w:rsidP="00BD7CFD"/>
          <w:p w:rsidR="00BD7CFD" w:rsidRDefault="00BD7CFD" w:rsidP="00BD7CFD">
            <w:r>
              <w:t>CHC Trainer</w:t>
            </w:r>
          </w:p>
          <w:p w:rsidR="00663035" w:rsidRDefault="00663035" w:rsidP="00663035"/>
        </w:tc>
      </w:tr>
      <w:tr w:rsidR="00663035" w:rsidTr="00772811">
        <w:tc>
          <w:tcPr>
            <w:tcW w:w="1795" w:type="dxa"/>
            <w:shd w:val="clear" w:color="auto" w:fill="DEEAF6" w:themeFill="accent1" w:themeFillTint="33"/>
          </w:tcPr>
          <w:p w:rsidR="00663035" w:rsidRDefault="00663035" w:rsidP="00663035"/>
        </w:tc>
        <w:tc>
          <w:tcPr>
            <w:tcW w:w="7830" w:type="dxa"/>
            <w:shd w:val="clear" w:color="auto" w:fill="DEEAF6" w:themeFill="accent1" w:themeFillTint="33"/>
          </w:tcPr>
          <w:p w:rsidR="00663035" w:rsidRDefault="00663035" w:rsidP="00663035">
            <w:r w:rsidRPr="00D84787">
              <w:rPr>
                <w:b/>
              </w:rPr>
              <w:t>Clinical Shadow</w:t>
            </w:r>
          </w:p>
          <w:p w:rsidR="00663035" w:rsidRDefault="00663035" w:rsidP="00663035">
            <w:pPr>
              <w:pStyle w:val="ListParagraph"/>
              <w:numPr>
                <w:ilvl w:val="0"/>
                <w:numId w:val="22"/>
              </w:numPr>
            </w:pPr>
            <w:r>
              <w:t>Review Trailer and Preceptor assignments</w:t>
            </w:r>
          </w:p>
          <w:p w:rsidR="000E38F1" w:rsidRDefault="00BD7CFD" w:rsidP="00BD7CFD">
            <w:pPr>
              <w:pStyle w:val="ListParagraph"/>
              <w:numPr>
                <w:ilvl w:val="1"/>
                <w:numId w:val="22"/>
              </w:numPr>
            </w:pPr>
            <w:r>
              <w:t>Tool belt and supplies review</w:t>
            </w:r>
          </w:p>
          <w:p w:rsidR="00663035" w:rsidRDefault="00BD7CFD" w:rsidP="00663035">
            <w:pPr>
              <w:pStyle w:val="ListParagraph"/>
              <w:numPr>
                <w:ilvl w:val="1"/>
                <w:numId w:val="22"/>
              </w:numPr>
            </w:pPr>
            <w:r>
              <w:t>Work flow best practices</w:t>
            </w:r>
          </w:p>
          <w:p w:rsidR="00BD7CFD" w:rsidRDefault="00BD7CFD" w:rsidP="00663035">
            <w:pPr>
              <w:pStyle w:val="ListParagraph"/>
              <w:numPr>
                <w:ilvl w:val="1"/>
                <w:numId w:val="22"/>
              </w:numPr>
            </w:pPr>
            <w:r>
              <w:t>How to use Zoom to get help when you can’t find a patient</w:t>
            </w:r>
          </w:p>
          <w:p w:rsidR="00BD7CFD" w:rsidRDefault="00BD7CFD" w:rsidP="00663035">
            <w:pPr>
              <w:pStyle w:val="ListParagraph"/>
              <w:numPr>
                <w:ilvl w:val="1"/>
                <w:numId w:val="22"/>
              </w:numPr>
            </w:pPr>
            <w:r>
              <w:t>How to use interpreters</w:t>
            </w:r>
          </w:p>
          <w:p w:rsidR="00117930" w:rsidRDefault="00117930" w:rsidP="003B6DF7">
            <w:pPr>
              <w:pStyle w:val="ListParagraph"/>
              <w:numPr>
                <w:ilvl w:val="1"/>
                <w:numId w:val="22"/>
              </w:numPr>
            </w:pPr>
            <w:r>
              <w:t xml:space="preserve">Walkie-talkie use (Medic call, other issues) </w:t>
            </w:r>
            <w:r w:rsidRPr="003B55AE">
              <w:rPr>
                <w:b/>
                <w:highlight w:val="yellow"/>
              </w:rPr>
              <w:t>***Demonstration for Competency Sign-off***</w:t>
            </w:r>
          </w:p>
          <w:p w:rsidR="00BD7CFD" w:rsidRPr="00BD7CFD" w:rsidRDefault="00BD7CFD" w:rsidP="00BD7CFD">
            <w:pPr>
              <w:pStyle w:val="ListParagraph"/>
              <w:ind w:left="1440"/>
            </w:pPr>
          </w:p>
        </w:tc>
        <w:tc>
          <w:tcPr>
            <w:tcW w:w="3510" w:type="dxa"/>
            <w:shd w:val="clear" w:color="auto" w:fill="DEEAF6" w:themeFill="accent1" w:themeFillTint="33"/>
          </w:tcPr>
          <w:p w:rsidR="00BD7CFD" w:rsidRDefault="00BD7CFD" w:rsidP="00BD7CFD"/>
          <w:p w:rsidR="00BD7CFD" w:rsidRDefault="00BD7CFD" w:rsidP="00BD7CFD">
            <w:r>
              <w:t>CHC Trainer</w:t>
            </w:r>
          </w:p>
          <w:p w:rsidR="00663035" w:rsidRDefault="00663035" w:rsidP="00663035"/>
        </w:tc>
      </w:tr>
      <w:tr w:rsidR="00663035" w:rsidTr="00772811">
        <w:tc>
          <w:tcPr>
            <w:tcW w:w="1795" w:type="dxa"/>
            <w:shd w:val="clear" w:color="auto" w:fill="DEEAF6" w:themeFill="accent1" w:themeFillTint="33"/>
          </w:tcPr>
          <w:p w:rsidR="00663035" w:rsidRDefault="00663035" w:rsidP="00663035"/>
        </w:tc>
        <w:tc>
          <w:tcPr>
            <w:tcW w:w="7830" w:type="dxa"/>
            <w:shd w:val="clear" w:color="auto" w:fill="DEEAF6" w:themeFill="accent1" w:themeFillTint="33"/>
          </w:tcPr>
          <w:p w:rsidR="00663035" w:rsidRPr="0086775F" w:rsidRDefault="00663035" w:rsidP="00663035">
            <w:pPr>
              <w:rPr>
                <w:b/>
              </w:rPr>
            </w:pPr>
            <w:r w:rsidRPr="0086775F">
              <w:rPr>
                <w:b/>
              </w:rPr>
              <w:t xml:space="preserve">Wrap-Up &amp; Debrief for </w:t>
            </w:r>
            <w:r>
              <w:rPr>
                <w:b/>
              </w:rPr>
              <w:t>Training Day</w:t>
            </w:r>
          </w:p>
          <w:p w:rsidR="00663035" w:rsidRDefault="00663035" w:rsidP="00663035"/>
        </w:tc>
        <w:tc>
          <w:tcPr>
            <w:tcW w:w="3510" w:type="dxa"/>
            <w:shd w:val="clear" w:color="auto" w:fill="DEEAF6" w:themeFill="accent1" w:themeFillTint="33"/>
          </w:tcPr>
          <w:p w:rsidR="008C4C8D" w:rsidRDefault="008C4C8D" w:rsidP="008C4C8D">
            <w:r>
              <w:t>CHC Trainer</w:t>
            </w:r>
          </w:p>
          <w:p w:rsidR="00663035" w:rsidRDefault="00663035" w:rsidP="00663035"/>
        </w:tc>
      </w:tr>
    </w:tbl>
    <w:p w:rsidR="004D7EF9" w:rsidRDefault="004D7EF9"/>
    <w:sectPr w:rsidR="004D7EF9" w:rsidSect="00947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0F3"/>
    <w:multiLevelType w:val="hybridMultilevel"/>
    <w:tmpl w:val="BDBA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7A7"/>
    <w:multiLevelType w:val="hybridMultilevel"/>
    <w:tmpl w:val="705E6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12D8"/>
    <w:multiLevelType w:val="hybridMultilevel"/>
    <w:tmpl w:val="D7EC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1007"/>
    <w:multiLevelType w:val="hybridMultilevel"/>
    <w:tmpl w:val="239A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3113"/>
    <w:multiLevelType w:val="hybridMultilevel"/>
    <w:tmpl w:val="D36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68E"/>
    <w:multiLevelType w:val="hybridMultilevel"/>
    <w:tmpl w:val="337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B0B14"/>
    <w:multiLevelType w:val="hybridMultilevel"/>
    <w:tmpl w:val="56F4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6981"/>
    <w:multiLevelType w:val="hybridMultilevel"/>
    <w:tmpl w:val="B23C4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1CD2"/>
    <w:multiLevelType w:val="hybridMultilevel"/>
    <w:tmpl w:val="90F2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2ED1"/>
    <w:multiLevelType w:val="hybridMultilevel"/>
    <w:tmpl w:val="1B784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B56EE"/>
    <w:multiLevelType w:val="hybridMultilevel"/>
    <w:tmpl w:val="4B2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23C1"/>
    <w:multiLevelType w:val="hybridMultilevel"/>
    <w:tmpl w:val="D282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0EBB"/>
    <w:multiLevelType w:val="hybridMultilevel"/>
    <w:tmpl w:val="960E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5601"/>
    <w:multiLevelType w:val="hybridMultilevel"/>
    <w:tmpl w:val="62C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24231"/>
    <w:multiLevelType w:val="hybridMultilevel"/>
    <w:tmpl w:val="1B3C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227E"/>
    <w:multiLevelType w:val="hybridMultilevel"/>
    <w:tmpl w:val="FB3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C13F3"/>
    <w:multiLevelType w:val="multilevel"/>
    <w:tmpl w:val="2A5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70085"/>
    <w:multiLevelType w:val="hybridMultilevel"/>
    <w:tmpl w:val="80EC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480"/>
    <w:multiLevelType w:val="hybridMultilevel"/>
    <w:tmpl w:val="25BA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2287"/>
    <w:multiLevelType w:val="hybridMultilevel"/>
    <w:tmpl w:val="B64C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14763"/>
    <w:multiLevelType w:val="hybridMultilevel"/>
    <w:tmpl w:val="E010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7850"/>
    <w:multiLevelType w:val="hybridMultilevel"/>
    <w:tmpl w:val="D642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6C08AB"/>
    <w:multiLevelType w:val="hybridMultilevel"/>
    <w:tmpl w:val="62D4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4E8B"/>
    <w:multiLevelType w:val="hybridMultilevel"/>
    <w:tmpl w:val="C724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F090D"/>
    <w:multiLevelType w:val="hybridMultilevel"/>
    <w:tmpl w:val="DFD8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4"/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20"/>
  </w:num>
  <w:num w:numId="15">
    <w:abstractNumId w:val="16"/>
  </w:num>
  <w:num w:numId="16">
    <w:abstractNumId w:val="17"/>
  </w:num>
  <w:num w:numId="17">
    <w:abstractNumId w:val="23"/>
  </w:num>
  <w:num w:numId="18">
    <w:abstractNumId w:val="18"/>
  </w:num>
  <w:num w:numId="19">
    <w:abstractNumId w:val="19"/>
  </w:num>
  <w:num w:numId="20">
    <w:abstractNumId w:val="10"/>
  </w:num>
  <w:num w:numId="21">
    <w:abstractNumId w:val="22"/>
  </w:num>
  <w:num w:numId="22">
    <w:abstractNumId w:val="3"/>
  </w:num>
  <w:num w:numId="23">
    <w:abstractNumId w:val="12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08"/>
    <w:rsid w:val="00003F02"/>
    <w:rsid w:val="00017465"/>
    <w:rsid w:val="00037D58"/>
    <w:rsid w:val="000D5FAE"/>
    <w:rsid w:val="000D61D2"/>
    <w:rsid w:val="000E38F1"/>
    <w:rsid w:val="00117930"/>
    <w:rsid w:val="001D7774"/>
    <w:rsid w:val="001F418B"/>
    <w:rsid w:val="002B3228"/>
    <w:rsid w:val="00325D35"/>
    <w:rsid w:val="00345058"/>
    <w:rsid w:val="003B55AE"/>
    <w:rsid w:val="003B6DF7"/>
    <w:rsid w:val="003D3F08"/>
    <w:rsid w:val="00422D7D"/>
    <w:rsid w:val="004A3284"/>
    <w:rsid w:val="004D7EF9"/>
    <w:rsid w:val="004F7E69"/>
    <w:rsid w:val="00511513"/>
    <w:rsid w:val="00551A6A"/>
    <w:rsid w:val="005D2C8E"/>
    <w:rsid w:val="005E7576"/>
    <w:rsid w:val="0064254A"/>
    <w:rsid w:val="00650CA5"/>
    <w:rsid w:val="00663035"/>
    <w:rsid w:val="00693051"/>
    <w:rsid w:val="00772811"/>
    <w:rsid w:val="007D4AC1"/>
    <w:rsid w:val="0084001A"/>
    <w:rsid w:val="0086775F"/>
    <w:rsid w:val="00883101"/>
    <w:rsid w:val="008A6204"/>
    <w:rsid w:val="008B02F1"/>
    <w:rsid w:val="008C4C8D"/>
    <w:rsid w:val="008F477C"/>
    <w:rsid w:val="00947ACB"/>
    <w:rsid w:val="009A0555"/>
    <w:rsid w:val="009F26D1"/>
    <w:rsid w:val="009F7A8A"/>
    <w:rsid w:val="00A071D7"/>
    <w:rsid w:val="00A12037"/>
    <w:rsid w:val="00A17D4A"/>
    <w:rsid w:val="00A42BA9"/>
    <w:rsid w:val="00A45727"/>
    <w:rsid w:val="00A66F00"/>
    <w:rsid w:val="00B06B35"/>
    <w:rsid w:val="00B57E8A"/>
    <w:rsid w:val="00B62705"/>
    <w:rsid w:val="00BB15DC"/>
    <w:rsid w:val="00BD4E85"/>
    <w:rsid w:val="00BD7CFD"/>
    <w:rsid w:val="00C62D24"/>
    <w:rsid w:val="00C72246"/>
    <w:rsid w:val="00CB271D"/>
    <w:rsid w:val="00CB67A4"/>
    <w:rsid w:val="00CC6F2F"/>
    <w:rsid w:val="00CC7F4C"/>
    <w:rsid w:val="00CE0F39"/>
    <w:rsid w:val="00D84787"/>
    <w:rsid w:val="00D9240A"/>
    <w:rsid w:val="00D959D9"/>
    <w:rsid w:val="00DA475F"/>
    <w:rsid w:val="00DB3BD3"/>
    <w:rsid w:val="00E13F13"/>
    <w:rsid w:val="00E31DDE"/>
    <w:rsid w:val="00E5474D"/>
    <w:rsid w:val="00ED2EC8"/>
    <w:rsid w:val="00F8297E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269E"/>
  <w15:chartTrackingRefBased/>
  <w15:docId w15:val="{D9891CA4-9BCB-4B98-81FF-B686F27A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D35"/>
    <w:rPr>
      <w:color w:val="0563C1"/>
      <w:u w:val="single"/>
    </w:rPr>
  </w:style>
  <w:style w:type="paragraph" w:customStyle="1" w:styleId="Default">
    <w:name w:val="Default"/>
    <w:basedOn w:val="Normal"/>
    <w:uiPriority w:val="99"/>
    <w:rsid w:val="00325D3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25D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D4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dc.gov/vaccines/ed/covid19/pfizer/index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2.cdc.gov/vaccines/ed/shvideo/ce.as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2a.cdc.gov/nip/isd/ycts/mod1/courses/vfc/ce.a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/niosh/topics/bbp/emergned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cdc.gov/vaccines/ed/covid19/moderna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65BA-D8FD-49FB-8B23-7F8B6B6F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Blankson, Mary</dc:creator>
  <cp:keywords/>
  <dc:description/>
  <cp:lastModifiedBy>Schiessl, Amanda</cp:lastModifiedBy>
  <cp:revision>3</cp:revision>
  <cp:lastPrinted>2019-03-20T15:56:00Z</cp:lastPrinted>
  <dcterms:created xsi:type="dcterms:W3CDTF">2021-04-13T16:28:00Z</dcterms:created>
  <dcterms:modified xsi:type="dcterms:W3CDTF">2021-04-13T21:27:00Z</dcterms:modified>
</cp:coreProperties>
</file>